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F15EE6" w:rsidRPr="00F15EE6" w:rsidRDefault="00F15EE6" w:rsidP="00F15EE6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F15EE6" w:rsidRPr="00F15EE6" w:rsidRDefault="00F15EE6" w:rsidP="00F15EE6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1 </w:t>
      </w:r>
    </w:p>
    <w:p w:rsidR="00F15EE6" w:rsidRPr="00F15EE6" w:rsidRDefault="00F15EE6" w:rsidP="00F15EE6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Героя Советского Союза Шакирова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Ульмаса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Шакировича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EE6" w:rsidRPr="00F15EE6" w:rsidRDefault="00F15EE6" w:rsidP="00F15EE6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таробалтачево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15EE6" w:rsidRPr="00F15EE6" w:rsidRDefault="00F15EE6" w:rsidP="00F15EE6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5EE6" w:rsidRPr="00F15EE6" w:rsidRDefault="00F15EE6" w:rsidP="00F1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Методическая разработка</w:t>
      </w:r>
    </w:p>
    <w:p w:rsid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15EE6" w:rsidRPr="00F15EE6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15EE6" w:rsidRPr="00611AB1" w:rsidRDefault="00F15EE6" w:rsidP="00F15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611AB1"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  <w:t>Уроки литературы  21 века</w:t>
      </w:r>
    </w:p>
    <w:p w:rsidR="00F15EE6" w:rsidRPr="00F15EE6" w:rsidRDefault="00F15EE6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F15EE6" w:rsidRDefault="00F15EE6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5EE6" w:rsidRDefault="00F15EE6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5EE6" w:rsidRDefault="00F15EE6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5EE6" w:rsidRDefault="00F15EE6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5EE6" w:rsidRDefault="00F15EE6" w:rsidP="00F15EE6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Разработала: учитель</w:t>
      </w:r>
    </w:p>
    <w:p w:rsidR="00F15EE6" w:rsidRPr="00F15EE6" w:rsidRDefault="00F15EE6" w:rsidP="00F15EE6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и литературы </w:t>
      </w:r>
    </w:p>
    <w:p w:rsidR="00F15EE6" w:rsidRPr="00F15EE6" w:rsidRDefault="00F15EE6" w:rsidP="00F15EE6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Ханасовна</w:t>
      </w:r>
      <w:proofErr w:type="spellEnd"/>
    </w:p>
    <w:p w:rsidR="00F15EE6" w:rsidRDefault="00F15EE6" w:rsidP="00F15EE6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15EE6" w:rsidRDefault="00F15EE6" w:rsidP="00F15EE6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EE6" w:rsidRPr="00F15EE6" w:rsidRDefault="00F15EE6" w:rsidP="00F15EE6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год</w:t>
      </w:r>
    </w:p>
    <w:p w:rsidR="00F15EE6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hd w:val="clear" w:color="auto" w:fill="F2F2F2"/>
        </w:rPr>
      </w:pPr>
    </w:p>
    <w:p w:rsidR="00611AB1" w:rsidRPr="00611AB1" w:rsidRDefault="00611AB1" w:rsidP="00611AB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2F2F2"/>
        </w:rPr>
      </w:pPr>
      <w:r w:rsidRPr="00611AB1">
        <w:rPr>
          <w:color w:val="000000" w:themeColor="text1"/>
          <w:sz w:val="28"/>
          <w:szCs w:val="28"/>
          <w:shd w:val="clear" w:color="auto" w:fill="F2F2F2"/>
        </w:rPr>
        <w:t xml:space="preserve"> </w:t>
      </w:r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>Одна из самых актуальных проблем, с которой сегодня приходится сталкиваться учителям-словесника</w:t>
      </w:r>
      <w:proofErr w:type="gramStart"/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>м-</w:t>
      </w:r>
      <w:proofErr w:type="gramEnd"/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 xml:space="preserve"> это снижение мотивации обучающихся к чтению программных произведений. Говорить о том, что дети не читают вовсе, нам представляется не совсем верным. Судя по нашим наблюдениям, дети читают, но не всегда ту литературу, которую предполагает образовательная программа. Цель изучения литературы в школе – приобщение учащихся к русской классической и зарубежной литературе. </w:t>
      </w:r>
    </w:p>
    <w:p w:rsidR="00611AB1" w:rsidRPr="00611AB1" w:rsidRDefault="00611AB1" w:rsidP="00611AB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2F2F2"/>
        </w:rPr>
      </w:pPr>
      <w:r w:rsidRPr="00611AB1">
        <w:rPr>
          <w:color w:val="000000" w:themeColor="text1"/>
          <w:sz w:val="28"/>
          <w:szCs w:val="28"/>
          <w:shd w:val="clear" w:color="auto" w:fill="F2F2F2"/>
        </w:rPr>
        <w:t xml:space="preserve">  </w:t>
      </w:r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 xml:space="preserve">И когда читательские интересы наших учеников не совпадают с требованиями образовательной программы, мы можем наблюдать понижение качества и эффективности образовательного процесса. Чтобы этого избежать, как нам видится, учителям в своей работе необходимо использовать новые образовательные технологии, которые направлены на развитие у учащихся умений самостоятельного приобретения и применения знаний в соответствии с личностными целями и потребностями. </w:t>
      </w:r>
    </w:p>
    <w:p w:rsidR="00F15EE6" w:rsidRPr="00611AB1" w:rsidRDefault="00611AB1" w:rsidP="00611AB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 w:rsidRPr="00611AB1">
        <w:rPr>
          <w:color w:val="000000" w:themeColor="text1"/>
          <w:sz w:val="28"/>
          <w:szCs w:val="28"/>
          <w:shd w:val="clear" w:color="auto" w:fill="F2F2F2"/>
        </w:rPr>
        <w:t xml:space="preserve">   </w:t>
      </w:r>
      <w:r>
        <w:rPr>
          <w:color w:val="000000" w:themeColor="text1"/>
          <w:sz w:val="28"/>
          <w:szCs w:val="28"/>
          <w:shd w:val="clear" w:color="auto" w:fill="F2F2F2"/>
        </w:rPr>
        <w:t>Для того</w:t>
      </w:r>
      <w:proofErr w:type="gramStart"/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>,</w:t>
      </w:r>
      <w:proofErr w:type="gramEnd"/>
      <w:r w:rsidR="00F15EE6" w:rsidRPr="00611AB1">
        <w:rPr>
          <w:color w:val="000000" w:themeColor="text1"/>
          <w:sz w:val="28"/>
          <w:szCs w:val="28"/>
          <w:shd w:val="clear" w:color="auto" w:fill="F2F2F2"/>
        </w:rPr>
        <w:t xml:space="preserve"> чтобы ученик не был ограничен ролью « слушателя», необходимо создавать условия для развития мышления, творческого воображения ребенка. В данной статье будет рассмотрено использование на уроках образовательной технологии « Педагогическая мастерская», как один из способов повышения качества и эффективности образовательного процесса. </w:t>
      </w:r>
    </w:p>
    <w:p w:rsidR="00F15EE6" w:rsidRPr="00611AB1" w:rsidRDefault="00F15EE6" w:rsidP="00611AB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611AB1">
        <w:rPr>
          <w:b/>
          <w:bCs/>
          <w:color w:val="000000" w:themeColor="text1"/>
          <w:sz w:val="28"/>
          <w:szCs w:val="28"/>
        </w:rPr>
        <w:t>УУД: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b/>
          <w:bCs/>
          <w:i/>
          <w:iCs/>
          <w:color w:val="000000"/>
          <w:sz w:val="28"/>
          <w:szCs w:val="28"/>
        </w:rPr>
        <w:t>коммуникативные: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формирование действий по организации и планированию</w:t>
      </w:r>
      <w:r w:rsidRPr="00611AB1">
        <w:rPr>
          <w:i/>
          <w:iCs/>
          <w:color w:val="000000"/>
          <w:sz w:val="28"/>
          <w:szCs w:val="28"/>
        </w:rPr>
        <w:t> учебного с</w:t>
      </w:r>
      <w:r w:rsidR="00611AB1">
        <w:rPr>
          <w:i/>
          <w:iCs/>
          <w:color w:val="000000"/>
          <w:sz w:val="28"/>
          <w:szCs w:val="28"/>
        </w:rPr>
        <w:t>о</w:t>
      </w:r>
      <w:r w:rsidRPr="00611AB1">
        <w:rPr>
          <w:i/>
          <w:iCs/>
          <w:color w:val="000000"/>
          <w:sz w:val="28"/>
          <w:szCs w:val="28"/>
        </w:rPr>
        <w:t>трудничества с учителем и сверстниками, </w:t>
      </w:r>
      <w:r w:rsidRPr="00611AB1">
        <w:rPr>
          <w:color w:val="000000"/>
          <w:sz w:val="28"/>
          <w:szCs w:val="28"/>
        </w:rPr>
        <w:t>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11AB1">
        <w:rPr>
          <w:color w:val="000000"/>
          <w:sz w:val="28"/>
          <w:szCs w:val="28"/>
        </w:rPr>
        <w:t>• практическое освоение умений, составляющих основу </w:t>
      </w:r>
      <w:r w:rsidRPr="00611AB1">
        <w:rPr>
          <w:i/>
          <w:iCs/>
          <w:color w:val="000000"/>
          <w:sz w:val="28"/>
          <w:szCs w:val="28"/>
        </w:rPr>
        <w:t>коммуникативной компетентности:</w:t>
      </w:r>
      <w:r w:rsidRPr="00611AB1">
        <w:rPr>
          <w:color w:val="000000"/>
          <w:sz w:val="28"/>
          <w:szCs w:val="28"/>
        </w:rPr>
        <w:t> 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  <w:proofErr w:type="gramEnd"/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развитие</w:t>
      </w:r>
      <w:r w:rsidRPr="00611AB1">
        <w:rPr>
          <w:i/>
          <w:iCs/>
          <w:color w:val="000000"/>
          <w:sz w:val="28"/>
          <w:szCs w:val="28"/>
        </w:rPr>
        <w:t> речевой деятельности,</w:t>
      </w:r>
      <w:r w:rsidRPr="00611AB1">
        <w:rPr>
          <w:color w:val="000000"/>
          <w:sz w:val="28"/>
          <w:szCs w:val="28"/>
        </w:rPr>
        <w:t> приобретению опыта использования речевых сре</w:t>
      </w:r>
      <w:proofErr w:type="gramStart"/>
      <w:r w:rsidRPr="00611AB1">
        <w:rPr>
          <w:color w:val="000000"/>
          <w:sz w:val="28"/>
          <w:szCs w:val="28"/>
        </w:rPr>
        <w:t>дств дл</w:t>
      </w:r>
      <w:proofErr w:type="gramEnd"/>
      <w:r w:rsidRPr="00611AB1">
        <w:rPr>
          <w:color w:val="000000"/>
          <w:sz w:val="28"/>
          <w:szCs w:val="28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учитывать разные мнения и стремиться к координации различных позиций в сотрудничестве;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устанавливать и сравнивать разные точки зрения, прежде чем принимать решения и делать выбор;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lastRenderedPageBreak/>
        <w:t>• аргументировать свою точку зрения, спорить и отстаивать свою позицию не враждебным для оппонентов образом;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задавать вопросы, необходимые для организации собственной деятельности и сотрудничества с партнёром;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осуществлять взаимный контроль и оказывать в сотрудничестве необходимую взаимопомощь;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адекватно использовать речь для планирования и регуляции своей деятельности;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учитывать и координировать отличные от собственной позиции других людей, в сотрудничестве;</w:t>
      </w:r>
      <w:proofErr w:type="gramEnd"/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учитывать разные мнения и интересы и обосновывать собственную позицию;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понимать относительность мнений и подходов к решению проблемы;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продуктивно разрешать конфликты на основе учёта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деятельности, в том числе в ситуации столкновения интересов;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брать на себя инициативу в организации совместного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действия (деловое лидерство);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b/>
          <w:bCs/>
          <w:i/>
          <w:iCs/>
          <w:color w:val="000000"/>
          <w:sz w:val="28"/>
          <w:szCs w:val="28"/>
        </w:rPr>
        <w:t>регулятивные:</w:t>
      </w:r>
      <w:r w:rsidRPr="00611AB1">
        <w:rPr>
          <w:color w:val="000000"/>
          <w:sz w:val="28"/>
          <w:szCs w:val="28"/>
        </w:rPr>
        <w:t xml:space="preserve"> формирование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</w:r>
      <w:proofErr w:type="gramStart"/>
      <w:r w:rsidRPr="00611AB1">
        <w:rPr>
          <w:color w:val="000000"/>
          <w:sz w:val="28"/>
          <w:szCs w:val="28"/>
        </w:rPr>
        <w:t>действия</w:t>
      </w:r>
      <w:proofErr w:type="gramEnd"/>
      <w:r w:rsidRPr="00611AB1">
        <w:rPr>
          <w:color w:val="000000"/>
          <w:sz w:val="28"/>
          <w:szCs w:val="28"/>
        </w:rPr>
        <w:t xml:space="preserve"> как по результату, так и по способу действия, вносить соответствующие коррективы в их выполнение;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планировать пути достижения целей;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устанавливать целевые приоритеты;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уметь самостоятельно контролировать своё время и управлять им;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принимать решения в проблемной ситуации на основе переговоров;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 xml:space="preserve">• адекватно самостоятельно оценивать правильность выполнения действия и вносить необходимые коррективы в </w:t>
      </w:r>
      <w:proofErr w:type="gramStart"/>
      <w:r w:rsidRPr="00611AB1">
        <w:rPr>
          <w:color w:val="000000"/>
          <w:sz w:val="28"/>
          <w:szCs w:val="28"/>
        </w:rPr>
        <w:t>исполнение</w:t>
      </w:r>
      <w:proofErr w:type="gramEnd"/>
      <w:r w:rsidRPr="00611AB1">
        <w:rPr>
          <w:color w:val="000000"/>
          <w:sz w:val="28"/>
          <w:szCs w:val="28"/>
        </w:rPr>
        <w:t xml:space="preserve"> как в конце действия, так и по ходу его реализации;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основам прогнозирования как предвидения будущих событий и развития процесса.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самостоятельно ставить новые учебные цели и задачи;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построению жизненных планов во временной перспективе;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lastRenderedPageBreak/>
        <w:t>• </w:t>
      </w:r>
      <w:r w:rsidRPr="00611AB1">
        <w:rPr>
          <w:i/>
          <w:iCs/>
          <w:color w:val="000000"/>
          <w:sz w:val="28"/>
          <w:szCs w:val="28"/>
        </w:rPr>
        <w:t>при планировании достижения целей самостоятельно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и адекватно учитывать условия и средства их достижения;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выделять альтернативные способы достижения цели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и выбирать наиболее эффективный способ;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 xml:space="preserve">основам </w:t>
      </w:r>
      <w:proofErr w:type="spellStart"/>
      <w:r w:rsidRPr="00611AB1">
        <w:rPr>
          <w:i/>
          <w:iCs/>
          <w:color w:val="000000"/>
          <w:sz w:val="28"/>
          <w:szCs w:val="28"/>
        </w:rPr>
        <w:t>саморегуляции</w:t>
      </w:r>
      <w:proofErr w:type="spellEnd"/>
      <w:r w:rsidRPr="00611AB1">
        <w:rPr>
          <w:i/>
          <w:iCs/>
          <w:color w:val="000000"/>
          <w:sz w:val="28"/>
          <w:szCs w:val="28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осуществлять познавательную рефлексию в отношении действий по решению учебных и познавательных задач;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b/>
          <w:bCs/>
          <w:i/>
          <w:iCs/>
          <w:color w:val="000000"/>
          <w:sz w:val="28"/>
          <w:szCs w:val="28"/>
        </w:rPr>
        <w:t>познавательные: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создавать и преобразовывать модели и схемы для решения задач;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осуществлять выбор наиболее эффективных способов решения задач в зависимости от конкретных условий;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давать определение понятиям;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устанавливать причинно-следственные связи;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осуществлять логическую операцию установления родовидовых отношений, ограничение понятия;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 xml:space="preserve">• осуществлять сравнение, </w:t>
      </w:r>
      <w:proofErr w:type="spellStart"/>
      <w:r w:rsidRPr="00611AB1">
        <w:rPr>
          <w:color w:val="000000"/>
          <w:sz w:val="28"/>
          <w:szCs w:val="28"/>
        </w:rPr>
        <w:t>сериацию</w:t>
      </w:r>
      <w:proofErr w:type="spellEnd"/>
      <w:r w:rsidRPr="00611AB1">
        <w:rPr>
          <w:color w:val="000000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строить классификацию на основе дихотомического деления (на основе отрицания);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 xml:space="preserve">• строить </w:t>
      </w:r>
      <w:proofErr w:type="gramStart"/>
      <w:r w:rsidRPr="00611AB1">
        <w:rPr>
          <w:color w:val="000000"/>
          <w:sz w:val="28"/>
          <w:szCs w:val="28"/>
        </w:rPr>
        <w:t>логическое рассуждение</w:t>
      </w:r>
      <w:proofErr w:type="gramEnd"/>
      <w:r w:rsidRPr="00611AB1">
        <w:rPr>
          <w:color w:val="000000"/>
          <w:sz w:val="28"/>
          <w:szCs w:val="28"/>
        </w:rPr>
        <w:t>, включающее установление причинно-следственных связей;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объяснять явления, процессы, связи и отношения, выявляемые в ходе исследования;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основам ознакомительного, изучающего, усваивающего и поискового чтения;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развитие стратегий смыслового чтения и работе с информацией;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основам рефлексивного чтения;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ставить проблему, аргументировать её актуальность;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самостоятельно проводить исследование на основе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применения методов наблюдения и эксперимента;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выдвигать гипотезы о связях и закономерностях событий, процессов, объектов;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lastRenderedPageBreak/>
        <w:t>• </w:t>
      </w:r>
      <w:r w:rsidRPr="00611AB1">
        <w:rPr>
          <w:i/>
          <w:iCs/>
          <w:color w:val="000000"/>
          <w:sz w:val="28"/>
          <w:szCs w:val="28"/>
        </w:rPr>
        <w:t>организовывать исследование с целью проверки гипотез;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делать умозаключения (</w:t>
      </w:r>
      <w:proofErr w:type="gramStart"/>
      <w:r w:rsidRPr="00611AB1">
        <w:rPr>
          <w:i/>
          <w:iCs/>
          <w:color w:val="000000"/>
          <w:sz w:val="28"/>
          <w:szCs w:val="28"/>
        </w:rPr>
        <w:t>индуктивное</w:t>
      </w:r>
      <w:proofErr w:type="gramEnd"/>
      <w:r w:rsidRPr="00611AB1">
        <w:rPr>
          <w:i/>
          <w:iCs/>
          <w:color w:val="000000"/>
          <w:sz w:val="28"/>
          <w:szCs w:val="28"/>
        </w:rPr>
        <w:t xml:space="preserve"> и по аналогии)</w:t>
      </w:r>
      <w:r w:rsidRPr="00611AB1">
        <w:rPr>
          <w:color w:val="000000"/>
          <w:sz w:val="28"/>
          <w:szCs w:val="28"/>
        </w:rPr>
        <w:t> </w:t>
      </w:r>
      <w:r w:rsidRPr="00611AB1">
        <w:rPr>
          <w:i/>
          <w:iCs/>
          <w:color w:val="000000"/>
          <w:sz w:val="28"/>
          <w:szCs w:val="28"/>
        </w:rPr>
        <w:t>и выводы на основе аргументации;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11AB1">
        <w:rPr>
          <w:b/>
          <w:bCs/>
          <w:i/>
          <w:iCs/>
          <w:color w:val="000000"/>
          <w:sz w:val="28"/>
          <w:szCs w:val="28"/>
        </w:rPr>
        <w:t>личностные</w:t>
      </w:r>
      <w:proofErr w:type="gramEnd"/>
      <w:r w:rsidRPr="00611AB1">
        <w:rPr>
          <w:b/>
          <w:bCs/>
          <w:i/>
          <w:iCs/>
          <w:color w:val="000000"/>
          <w:sz w:val="28"/>
          <w:szCs w:val="28"/>
        </w:rPr>
        <w:t>:</w:t>
      </w:r>
      <w:r w:rsidRPr="00611AB1">
        <w:rPr>
          <w:color w:val="000000"/>
          <w:sz w:val="28"/>
          <w:szCs w:val="28"/>
        </w:rPr>
        <w:t> формирование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основ гражданской идентичности личности</w:t>
      </w:r>
      <w:r w:rsidRPr="00611AB1">
        <w:rPr>
          <w:color w:val="000000"/>
          <w:sz w:val="28"/>
          <w:szCs w:val="28"/>
        </w:rPr>
        <w:t> (включая когнитивный, эмоционально-ценностный и поведенческий компоненты);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основ социальных компетенций</w:t>
      </w:r>
      <w:r w:rsidRPr="00611AB1">
        <w:rPr>
          <w:color w:val="000000"/>
          <w:sz w:val="28"/>
          <w:szCs w:val="28"/>
        </w:rPr>
        <w:t> (включая ценностн</w:t>
      </w:r>
      <w:proofErr w:type="gramStart"/>
      <w:r w:rsidRPr="00611AB1">
        <w:rPr>
          <w:color w:val="000000"/>
          <w:sz w:val="28"/>
          <w:szCs w:val="28"/>
        </w:rPr>
        <w:t>о-</w:t>
      </w:r>
      <w:proofErr w:type="gramEnd"/>
      <w:r w:rsidRPr="00611AB1">
        <w:rPr>
          <w:color w:val="000000"/>
          <w:sz w:val="28"/>
          <w:szCs w:val="28"/>
        </w:rPr>
        <w:t xml:space="preserve"> смысловые установки и моральные нормы, опыт социальных и межличностных отношений, правосознание);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освоение общекультурного наследия России и общемирового культурного наследия;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 xml:space="preserve">• ориентация в системе моральных норм и ценностей и их </w:t>
      </w:r>
      <w:proofErr w:type="spellStart"/>
      <w:r w:rsidRPr="00611AB1">
        <w:rPr>
          <w:color w:val="000000"/>
          <w:sz w:val="28"/>
          <w:szCs w:val="28"/>
        </w:rPr>
        <w:t>иерархизация</w:t>
      </w:r>
      <w:proofErr w:type="spellEnd"/>
      <w:r w:rsidRPr="00611AB1">
        <w:rPr>
          <w:color w:val="000000"/>
          <w:sz w:val="28"/>
          <w:szCs w:val="28"/>
        </w:rPr>
        <w:t>, понимание конвенционального характера морали;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i/>
          <w:iCs/>
          <w:color w:val="000000"/>
          <w:sz w:val="28"/>
          <w:szCs w:val="28"/>
        </w:rPr>
        <w:t>Выпускник получит возможность для формирования: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>готовности к самообразованию и самовоспитанию;</w:t>
      </w:r>
    </w:p>
    <w:p w:rsidR="00F15EE6" w:rsidRPr="00611AB1" w:rsidRDefault="00F15EE6" w:rsidP="00F15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1AB1">
        <w:rPr>
          <w:color w:val="000000"/>
          <w:sz w:val="28"/>
          <w:szCs w:val="28"/>
        </w:rPr>
        <w:t>• </w:t>
      </w:r>
      <w:r w:rsidRPr="00611AB1">
        <w:rPr>
          <w:i/>
          <w:iCs/>
          <w:color w:val="000000"/>
          <w:sz w:val="28"/>
          <w:szCs w:val="28"/>
        </w:rPr>
        <w:t xml:space="preserve">адекватной позитивной самооценки и </w:t>
      </w:r>
      <w:proofErr w:type="gramStart"/>
      <w:r w:rsidRPr="00611AB1">
        <w:rPr>
          <w:i/>
          <w:iCs/>
          <w:color w:val="000000"/>
          <w:sz w:val="28"/>
          <w:szCs w:val="28"/>
        </w:rPr>
        <w:t>Я-концепции</w:t>
      </w:r>
      <w:proofErr w:type="gramEnd"/>
      <w:r w:rsidRPr="00611AB1">
        <w:rPr>
          <w:i/>
          <w:iCs/>
          <w:color w:val="000000"/>
          <w:sz w:val="28"/>
          <w:szCs w:val="28"/>
        </w:rPr>
        <w:t>.</w:t>
      </w:r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римеры заданий по литературе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ресурсов сети Интернет: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с электронными словарями, библиотеками.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интерактивных таблиц и схем при объяснении нового материала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Использование </w:t>
      </w:r>
      <w:proofErr w:type="spell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видеолекций</w:t>
      </w:r>
      <w:proofErr w:type="spellEnd"/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Электронные тесты, задания.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Участие во </w:t>
      </w:r>
      <w:proofErr w:type="gram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всероссийских</w:t>
      </w:r>
      <w:proofErr w:type="gram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интернет-олимпиадах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Поиск информации при организации проектной и исследовательской деятельности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Проведение виртуальных экскурсий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Проведение дистанционных мероприятий (например: дистанционная неделя русского языка и литературы, посвященная творчеству </w:t>
      </w:r>
      <w:proofErr w:type="spell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https://урок</w:t>
      </w:r>
      <w:proofErr w:type="gram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ф/ </w:t>
      </w:r>
      <w:hyperlink r:id="rId5" w:tgtFrame="_blank" w:history="1">
        <w:r w:rsidRPr="00611AB1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library/pedagogicheskij_proekt_distantcionnaya_nedelya_russko_202400.html</w:t>
        </w:r>
      </w:hyperlink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литературы – это разговор особый. Они должны быть яркими, эмоциональными, с привлечением большого иллюстрированного материала, с использованием аудио- и видео - сопровождений.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музыку.</w:t>
      </w:r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экранизированным произведениям русской классики, просмотру лекций ведущих преподавателей и критиков знания студентов, их интерес к чтению в целом возрастает.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сети Интернет дает положительные результаты: формирует компетенции, развивает творческие, исследовательские способности студентов, способствует интенсификации учебно-воспитательного процесса, более осмысленному изучению материала, приобретению навыков самоорганизации, превращению систематических знаний в системные, помогает развитию познавательной деятельности у студентов и интереса к предмету, развивает у них логическое мышление, значительно повышает уровень рефлексивных действий с изучаемым материалом.</w:t>
      </w:r>
      <w:proofErr w:type="gramEnd"/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образовательных целях можно использовать виртуальные путешествия в города и страны, изучаемые на уроке, посещение экспозиций научного содержания, музеев ученых и великих изобретений, ботанических садов и парков, а также предприятий, чья производственная технология может иллюстрировать теоретические знания.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контексте виртуальная экскурсия будет отличаться от традиционной лишь тем, что может быть организована и проведена в условиях учреждения.</w:t>
      </w:r>
      <w:proofErr w:type="gramEnd"/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существует уже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больше</w:t>
      </w:r>
      <w:proofErr w:type="gram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готовых экскурсий и туров в сети Интернет, а их количество и качество постоянно растет. Кроме того, педагог может самостоятельно создавать виртуальные экскурсии, используя специальное программное обеспечение. Виртуальные экскурсии можно применять на различных уроках, как фрагментарно, так и как серию уроков по определенной тематике. К примеру, обучающимся гораздо интереснее было бы посетить музей А.С. Пушкина нежели прочитать о жизни и творчестве великого поэта в учебнике, или же просто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</w:t>
      </w:r>
      <w:proofErr w:type="gram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интересный рассказ педагога на уроке. Но виртуальная экскурсия позволяет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погрузится</w:t>
      </w:r>
      <w:proofErr w:type="gram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изучение темы всецело, но много будет зависеть от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мастерства и умений педагога, использующего данный метод на своих уроках.</w:t>
      </w:r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организовать индивидуальную и групповую работу обучающихся по подготовке и проведению виртуальных экскурсий. В этом случае студенты, создавая проекты виртуальных экскурсий по тем или иным темам, углубляют знания, полученные на уроках, осваивают приемы и методы исследовательской деятельности, развивают умения и навыки поиска необходимой информации.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экскурсии позволяют решить множество задач: 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обучающихся к самостоятельной творческой работе на примере проектных работ прошлых лет;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по информационным технологиям;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наглядности и научности обучения.</w:t>
      </w:r>
    </w:p>
    <w:p w:rsidR="00112378" w:rsidRPr="00611AB1" w:rsidRDefault="00112378" w:rsidP="00820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AB1" w:rsidRDefault="00611AB1" w:rsidP="00820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одной формой работы может быть дистанционные мероприятия. В рамках подобной формы была проведена </w:t>
      </w:r>
      <w:r w:rsidR="00112378" w:rsidRPr="0061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дистанционная неделя русского языка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2378" w:rsidRPr="0061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литературы, посвященной творчеству Александра Сергеевича Пушкина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11AB1" w:rsidRDefault="00611AB1" w:rsidP="00820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проекта: популяризация наследия </w:t>
      </w:r>
      <w:proofErr w:type="spell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</w:t>
      </w:r>
      <w:proofErr w:type="gram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техникума</w:t>
      </w:r>
      <w:r w:rsidR="00112378" w:rsidRPr="0061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112378" w:rsidRPr="00611AB1" w:rsidRDefault="00611AB1" w:rsidP="00820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 группе выкладывались задания по русскому языку и литературе, которые соответствовали изученному программному материалу, но по сложности в некоторой степени выходили за его пределы.</w:t>
      </w:r>
    </w:p>
    <w:p w:rsidR="00112378" w:rsidRPr="00611AB1" w:rsidRDefault="00611AB1" w:rsidP="0061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Были сформирова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разнообразные задания и сопровождались разнообразной наглядной информацией: фотографии, иллюстрации, </w:t>
      </w:r>
      <w:proofErr w:type="spellStart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видеоэкскурсии</w:t>
      </w:r>
      <w:proofErr w:type="spellEnd"/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видеоматериалы. </w:t>
      </w:r>
    </w:p>
    <w:p w:rsidR="00112378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2378"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– это может быть дистанционная предметная неделя, которая предоставит возможность через продуктивную деятельность с использованием телекоммуникаций закреплять знания, полученные на уроках, развивать ключевые и предметные компетентности обучающихся, реализовывать творческий потенциал обучающихся и педагогов.</w:t>
      </w:r>
    </w:p>
    <w:p w:rsidR="00112378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AB1" w:rsidRPr="00611AB1" w:rsidRDefault="00611AB1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78" w:rsidRPr="00112378" w:rsidRDefault="00112378" w:rsidP="00112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237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Литературные места России. Ссылки на виртуальные экскурсии.</w:t>
      </w:r>
    </w:p>
    <w:p w:rsidR="00112378" w:rsidRPr="00112378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2788"/>
        <w:gridCol w:w="4845"/>
      </w:tblGrid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мемориальный и природный музей-заповедник И.С. Тургенева «Спасское-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Лутовиново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http://spasskoye-lutovinovo.ru/o-muzee/dom-muzej/</w:t>
              </w:r>
            </w:hyperlink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музей истории российской литературы имени В.И. Даля (Государственный литературный музей)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http://goslitmuz.ru/museums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музей-заповедник "Тарханы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http://www.tarhany.ru/museum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Литературно-мемориальный музей 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Ф.М.Достоевского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http://www.md.spb.ru/museum/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мемориальный и природный заповедник «Музей-усадьба Л.Н. Толстого «Ясная Поляна»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http://ypmuseum.ru/ru/muzey/virtualnye-ekskursii.html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литературно-мемориальный и природный музей-заповедник А.С. Пушкина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http://www.boldinomuzey.ru/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музей-заповедник М.А. Шолохова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http://www.sholokhov.ru/museum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музей-заповедник С.А. Есенина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http://www.museum-esenin.ru/</w:t>
              </w:r>
            </w:hyperlink>
          </w:p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http://www.museum-esenin.ru/vm/vt/index.html</w:t>
              </w:r>
            </w:hyperlink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Рог. Музей А.К. Толстого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http://galina-lukas.ru/article/1086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литературно-мемориальный</w:t>
            </w:r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музей-заповедник Н.А. Некрасова</w:t>
            </w:r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Карабиха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http://karabiha-museum.ru/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мемориальный и природный музей-заповедник А.Н. Островского "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Щелыково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http://museumschelykovo.ru/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Дом-музей Лескова Н.С.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http://www.leskov.org.ru/museum/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Историко-мемориальный музей М.В. Ломоносова в Архангельской области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http://museum.lomic.ru/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Литературно-мемориальный музей И. А. Бунина в Ельце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http://bunin.niv.ru/bunin/museum/museum.htm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Дом-музей Анны Ахматовой и Николая Гумилева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http://prescott10.livejournal.com/14184.html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</w:t>
            </w:r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историко-архитектурный и художественный</w:t>
            </w:r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музей-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заповедникМ</w:t>
            </w:r>
            <w:proofErr w:type="gram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ветаевой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http://www.elabuga.com/zvet/zvet.html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творчества писателей Переделкино.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http://www.peredelkino-land.ru/pages/dom_tvorchestva_pisatelej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историко-архитектурный и литературный музей-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</w:t>
            </w:r>
            <w:proofErr w:type="gram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астернак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http://chisto-muzei.ru/exponati/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мемориальный историко-литературный музей-заповедник Ф.И. Тютчева «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Овстуг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http://musovstug.ru/Default.aspx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Музей-заповедник 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А.А.Блока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http://шахматово.рф/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литературно-мемориальный музей-</w:t>
            </w: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заповедник А.П. Чехова «Мелихово»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https://chekhovmuseum.com/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78" w:rsidRPr="00112378" w:rsidTr="0011237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Музей-заповедник "Усадьба "</w:t>
            </w:r>
            <w:proofErr w:type="spellStart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Мураново</w:t>
            </w:r>
            <w:proofErr w:type="spellEnd"/>
            <w:r w:rsidRPr="0011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им. Ф.И. Тютчева"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78" w:rsidRPr="00112378" w:rsidRDefault="00611AB1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112378" w:rsidRPr="00112378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http://muranovo-museum.ru/ru/guide/usadba-i-park</w:t>
              </w:r>
            </w:hyperlink>
          </w:p>
          <w:p w:rsidR="00112378" w:rsidRPr="00112378" w:rsidRDefault="00112378" w:rsidP="00112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378" w:rsidRPr="00112378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2378" w:rsidRPr="00112378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Зарина С.Г. Использование </w:t>
      </w:r>
      <w:proofErr w:type="spell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русского языка. http://nsportal.ru/shkola/russkiy-yazyk/library/2015/10/18/statyaispolzovanie-internet-resursov-na-urokah-rus</w:t>
      </w:r>
      <w:r w:rsid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skogo. Дата обращения 08.04.2020</w:t>
      </w:r>
      <w:bookmarkStart w:id="0" w:name="_GoBack"/>
      <w:bookmarkEnd w:id="0"/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И.Г.Информационно</w:t>
      </w:r>
      <w:proofErr w:type="spell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коммуникационные технологии в школьном обучении русскому языку и подготовке к ЕГЭ М.: Флинта, Наука; 2010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Родионова Т.А. Использование </w:t>
      </w:r>
      <w:proofErr w:type="gramStart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ИКТ-технологий</w:t>
      </w:r>
      <w:proofErr w:type="gramEnd"/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русского языка и литературы. http://nsportal.ru/shkola/russkiyyazyk/library/2013/06/29/ispolzovanie-ikt-tekhnologiy-na-urokakhrusskogo-yazyka-i. Дата обращения 08.04.2014</w:t>
      </w:r>
    </w:p>
    <w:p w:rsidR="00112378" w:rsidRPr="00611AB1" w:rsidRDefault="00112378" w:rsidP="001123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http://www.uchitel-izd.ru/news/1962/131332/ Виртуальная экскурсия как одна из эффективных форм организации учебного процесса на уроке литературы</w:t>
      </w:r>
    </w:p>
    <w:p w:rsidR="00F24A9F" w:rsidRPr="00611AB1" w:rsidRDefault="00F24A9F">
      <w:pPr>
        <w:rPr>
          <w:rFonts w:ascii="Times New Roman" w:hAnsi="Times New Roman" w:cs="Times New Roman"/>
          <w:sz w:val="28"/>
          <w:szCs w:val="28"/>
        </w:rPr>
      </w:pPr>
    </w:p>
    <w:sectPr w:rsidR="00F24A9F" w:rsidRPr="0061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78"/>
    <w:rsid w:val="00112378"/>
    <w:rsid w:val="00611AB1"/>
    <w:rsid w:val="00820A1D"/>
    <w:rsid w:val="00F15EE6"/>
    <w:rsid w:val="00F2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hany.ru/museum" TargetMode="External"/><Relationship Id="rId13" Type="http://schemas.openxmlformats.org/officeDocument/2006/relationships/hyperlink" Target="http://www.museum-esenin.ru/" TargetMode="External"/><Relationship Id="rId18" Type="http://schemas.openxmlformats.org/officeDocument/2006/relationships/hyperlink" Target="http://www.leskov.org.ru/museum/" TargetMode="External"/><Relationship Id="rId26" Type="http://schemas.openxmlformats.org/officeDocument/2006/relationships/hyperlink" Target="https://xn--j1ahfl.xn--p1ai/library/ispolzovanie_internetresursov_na_urokah_russkogo_21062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escott10.livejournal.com/14184.html" TargetMode="External"/><Relationship Id="rId7" Type="http://schemas.openxmlformats.org/officeDocument/2006/relationships/hyperlink" Target="http://goslitmuz.ru/museums" TargetMode="External"/><Relationship Id="rId12" Type="http://schemas.openxmlformats.org/officeDocument/2006/relationships/hyperlink" Target="http://www.sholokhov.ru/museum" TargetMode="External"/><Relationship Id="rId17" Type="http://schemas.openxmlformats.org/officeDocument/2006/relationships/hyperlink" Target="http://museumschelykovo.ru/" TargetMode="External"/><Relationship Id="rId25" Type="http://schemas.openxmlformats.org/officeDocument/2006/relationships/hyperlink" Target="http://musovstug.ru/Default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arabiha-museum.ru/" TargetMode="External"/><Relationship Id="rId20" Type="http://schemas.openxmlformats.org/officeDocument/2006/relationships/hyperlink" Target="http://bunin.niv.ru/bunin/museum/museum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passkoye-lutovinovo.ru/o-muzee/dom-muzej/" TargetMode="External"/><Relationship Id="rId11" Type="http://schemas.openxmlformats.org/officeDocument/2006/relationships/hyperlink" Target="http://www.boldinomuzey.ru/" TargetMode="External"/><Relationship Id="rId24" Type="http://schemas.openxmlformats.org/officeDocument/2006/relationships/hyperlink" Target="http://chisto-muzei.ru/exponati/" TargetMode="External"/><Relationship Id="rId5" Type="http://schemas.openxmlformats.org/officeDocument/2006/relationships/hyperlink" Target="http://library/pedagogicheskij_proekt_distantcionnaya_nedelya_russko_202400.html" TargetMode="External"/><Relationship Id="rId15" Type="http://schemas.openxmlformats.org/officeDocument/2006/relationships/hyperlink" Target="http://galina-lukas.ru/article/1086" TargetMode="External"/><Relationship Id="rId23" Type="http://schemas.openxmlformats.org/officeDocument/2006/relationships/hyperlink" Target="http://www.peredelkino-land.ru/pages/dom_tvorchestva_pisatelej" TargetMode="External"/><Relationship Id="rId28" Type="http://schemas.openxmlformats.org/officeDocument/2006/relationships/hyperlink" Target="http://muranovo-museum.ru/ru/guide/usadba-i-park" TargetMode="External"/><Relationship Id="rId10" Type="http://schemas.openxmlformats.org/officeDocument/2006/relationships/hyperlink" Target="http://ypmuseum.ru/ru/muzey/virtualnye-ekskursii.html" TargetMode="External"/><Relationship Id="rId19" Type="http://schemas.openxmlformats.org/officeDocument/2006/relationships/hyperlink" Target="http://museum.lo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.spb.ru/museum/" TargetMode="External"/><Relationship Id="rId14" Type="http://schemas.openxmlformats.org/officeDocument/2006/relationships/hyperlink" Target="http://www.museum-esenin.ru/vm/vt/index.html" TargetMode="External"/><Relationship Id="rId22" Type="http://schemas.openxmlformats.org/officeDocument/2006/relationships/hyperlink" Target="http://www.elabuga.com/zvet/zvet.html" TargetMode="External"/><Relationship Id="rId27" Type="http://schemas.openxmlformats.org/officeDocument/2006/relationships/hyperlink" Target="https://chekhovmuseum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</cp:revision>
  <dcterms:created xsi:type="dcterms:W3CDTF">2021-01-15T21:10:00Z</dcterms:created>
  <dcterms:modified xsi:type="dcterms:W3CDTF">2021-01-18T21:39:00Z</dcterms:modified>
</cp:coreProperties>
</file>